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A" w:rsidRPr="008070A0" w:rsidRDefault="002F5C2A" w:rsidP="002F5C2A">
      <w:pPr>
        <w:widowControl w:val="0"/>
        <w:suppressAutoHyphens/>
        <w:rPr>
          <w:rFonts w:eastAsia="Lucida Sans Unicode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62940" cy="78486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Lucida Sans Unicode" w:cs="Tahoma"/>
          <w:sz w:val="32"/>
          <w:szCs w:val="32"/>
        </w:rPr>
        <w:t xml:space="preserve">  </w:t>
      </w:r>
      <w:r w:rsidRPr="008070A0">
        <w:rPr>
          <w:rFonts w:eastAsia="Lucida Sans Unicode" w:cs="Tahoma"/>
          <w:sz w:val="32"/>
          <w:szCs w:val="32"/>
        </w:rPr>
        <w:br w:type="textWrapping" w:clear="all"/>
      </w:r>
    </w:p>
    <w:p w:rsidR="002F5C2A" w:rsidRPr="008070A0" w:rsidRDefault="002F5C2A" w:rsidP="002F5C2A">
      <w:pPr>
        <w:widowControl w:val="0"/>
        <w:suppressAutoHyphens/>
        <w:rPr>
          <w:rFonts w:eastAsia="Lucida Sans Unicode" w:cs="Tahoma"/>
          <w:sz w:val="32"/>
          <w:szCs w:val="32"/>
        </w:rPr>
      </w:pPr>
      <w:r w:rsidRPr="008070A0">
        <w:rPr>
          <w:rFonts w:eastAsia="Lucida Sans Unicode" w:cs="Tahoma"/>
          <w:sz w:val="32"/>
          <w:szCs w:val="32"/>
        </w:rPr>
        <w:t xml:space="preserve">                                      РАСПОРЯЖЕНИЕ</w:t>
      </w:r>
    </w:p>
    <w:p w:rsidR="002F5C2A" w:rsidRPr="008070A0" w:rsidRDefault="002F5C2A" w:rsidP="002F5C2A">
      <w:pPr>
        <w:widowControl w:val="0"/>
        <w:suppressAutoHyphens/>
        <w:jc w:val="center"/>
        <w:rPr>
          <w:rFonts w:eastAsia="Lucida Sans Unicode" w:cs="Tahoma"/>
          <w:sz w:val="32"/>
          <w:szCs w:val="32"/>
        </w:rPr>
      </w:pPr>
      <w:r w:rsidRPr="008070A0">
        <w:rPr>
          <w:rFonts w:eastAsia="Lucida Sans Unicode" w:cs="Tahoma"/>
          <w:sz w:val="32"/>
          <w:szCs w:val="32"/>
        </w:rPr>
        <w:t>АДМИНИСТРАЦИИ СЕЛЬСКОГО ПОСЕЛЕНИЯ</w:t>
      </w:r>
    </w:p>
    <w:p w:rsidR="002F5C2A" w:rsidRPr="008070A0" w:rsidRDefault="002F5C2A" w:rsidP="002F5C2A">
      <w:pPr>
        <w:widowControl w:val="0"/>
        <w:suppressAutoHyphens/>
        <w:jc w:val="center"/>
        <w:rPr>
          <w:rFonts w:eastAsia="Lucida Sans Unicode" w:cs="Tahoma"/>
          <w:sz w:val="32"/>
          <w:szCs w:val="32"/>
        </w:rPr>
      </w:pPr>
      <w:r w:rsidRPr="008070A0">
        <w:rPr>
          <w:rFonts w:eastAsia="Lucida Sans Unicode" w:cs="Tahoma"/>
          <w:sz w:val="32"/>
          <w:szCs w:val="32"/>
        </w:rPr>
        <w:t>КОНЬ-КОЛОДЕЗСКИЙ СЕЛЬСОВЕТ</w:t>
      </w:r>
    </w:p>
    <w:p w:rsidR="002F5C2A" w:rsidRPr="008070A0" w:rsidRDefault="002F5C2A" w:rsidP="002F5C2A">
      <w:pPr>
        <w:widowControl w:val="0"/>
        <w:suppressAutoHyphens/>
        <w:jc w:val="center"/>
        <w:rPr>
          <w:rFonts w:eastAsia="Lucida Sans Unicode" w:cs="Tahoma"/>
          <w:sz w:val="32"/>
          <w:szCs w:val="32"/>
        </w:rPr>
      </w:pPr>
      <w:r w:rsidRPr="008070A0">
        <w:rPr>
          <w:rFonts w:eastAsia="Lucida Sans Unicode" w:cs="Tahoma"/>
          <w:sz w:val="32"/>
          <w:szCs w:val="32"/>
        </w:rPr>
        <w:t xml:space="preserve">ХЛЕВЕНСКОГО МУНИЦИПАЛЬНОГО РАЙОНА  </w:t>
      </w:r>
    </w:p>
    <w:p w:rsidR="002F5C2A" w:rsidRPr="008070A0" w:rsidRDefault="002F5C2A" w:rsidP="002F5C2A">
      <w:pPr>
        <w:widowControl w:val="0"/>
        <w:suppressAutoHyphens/>
        <w:jc w:val="center"/>
        <w:rPr>
          <w:rFonts w:eastAsia="Lucida Sans Unicode" w:cs="Tahoma"/>
          <w:sz w:val="32"/>
          <w:szCs w:val="32"/>
        </w:rPr>
      </w:pPr>
      <w:r w:rsidRPr="008070A0">
        <w:rPr>
          <w:rFonts w:eastAsia="Lucida Sans Unicode" w:cs="Tahoma"/>
          <w:sz w:val="32"/>
          <w:szCs w:val="32"/>
        </w:rPr>
        <w:t>ЛИПЕЦКОЙ ОБЛАСТИ</w:t>
      </w:r>
    </w:p>
    <w:p w:rsidR="002F5C2A" w:rsidRPr="008070A0" w:rsidRDefault="002F5C2A" w:rsidP="002F5C2A">
      <w:pPr>
        <w:widowControl w:val="0"/>
        <w:suppressAutoHyphens/>
        <w:jc w:val="center"/>
        <w:rPr>
          <w:rFonts w:eastAsia="Lucida Sans Unicode" w:cs="Tahoma"/>
          <w:sz w:val="28"/>
          <w:szCs w:val="28"/>
        </w:rPr>
      </w:pPr>
    </w:p>
    <w:p w:rsidR="002F5C2A" w:rsidRPr="008070A0" w:rsidRDefault="002F5C2A" w:rsidP="002F5C2A">
      <w:pPr>
        <w:jc w:val="center"/>
        <w:rPr>
          <w:b/>
          <w:sz w:val="28"/>
          <w:szCs w:val="20"/>
        </w:rPr>
      </w:pPr>
    </w:p>
    <w:p w:rsidR="002F5C2A" w:rsidRPr="008070A0" w:rsidRDefault="002F5C2A" w:rsidP="002F5C2A">
      <w:pPr>
        <w:spacing w:line="480" w:lineRule="atLeast"/>
        <w:rPr>
          <w:sz w:val="26"/>
          <w:szCs w:val="20"/>
        </w:rPr>
      </w:pPr>
      <w:r>
        <w:rPr>
          <w:sz w:val="26"/>
          <w:szCs w:val="20"/>
        </w:rPr>
        <w:t xml:space="preserve">  03 августа</w:t>
      </w:r>
      <w:r w:rsidRPr="008070A0">
        <w:rPr>
          <w:sz w:val="26"/>
          <w:szCs w:val="20"/>
        </w:rPr>
        <w:t xml:space="preserve"> 2020 года                              </w:t>
      </w:r>
      <w:proofErr w:type="spellStart"/>
      <w:r w:rsidRPr="008070A0">
        <w:rPr>
          <w:sz w:val="26"/>
          <w:szCs w:val="20"/>
        </w:rPr>
        <w:t>с</w:t>
      </w:r>
      <w:proofErr w:type="gramStart"/>
      <w:r w:rsidRPr="008070A0">
        <w:rPr>
          <w:sz w:val="26"/>
          <w:szCs w:val="20"/>
        </w:rPr>
        <w:t>.К</w:t>
      </w:r>
      <w:proofErr w:type="gramEnd"/>
      <w:r w:rsidRPr="008070A0">
        <w:rPr>
          <w:sz w:val="26"/>
          <w:szCs w:val="20"/>
        </w:rPr>
        <w:t>онь</w:t>
      </w:r>
      <w:proofErr w:type="spellEnd"/>
      <w:r w:rsidRPr="008070A0">
        <w:rPr>
          <w:sz w:val="26"/>
          <w:szCs w:val="20"/>
        </w:rPr>
        <w:t xml:space="preserve">-Колодезь                </w:t>
      </w:r>
      <w:r>
        <w:rPr>
          <w:sz w:val="26"/>
          <w:szCs w:val="20"/>
        </w:rPr>
        <w:t xml:space="preserve">                    №10</w:t>
      </w:r>
      <w:r w:rsidRPr="008070A0">
        <w:rPr>
          <w:sz w:val="26"/>
          <w:szCs w:val="20"/>
        </w:rPr>
        <w:t>-р</w:t>
      </w:r>
    </w:p>
    <w:p w:rsidR="002F5C2A" w:rsidRDefault="002F5C2A" w:rsidP="002F5C2A">
      <w:pPr>
        <w:rPr>
          <w:rFonts w:eastAsia="Lucida Sans Unicode" w:cs="Tahoma"/>
          <w:sz w:val="32"/>
          <w:szCs w:val="32"/>
        </w:rPr>
      </w:pPr>
    </w:p>
    <w:p w:rsidR="002F5C2A" w:rsidRDefault="002F5C2A" w:rsidP="002F5C2A"/>
    <w:p w:rsidR="002F5C2A" w:rsidRPr="008070A0" w:rsidRDefault="002F5C2A" w:rsidP="002F5C2A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8070A0">
        <w:rPr>
          <w:b/>
          <w:bCs/>
          <w:color w:val="000000"/>
          <w:kern w:val="36"/>
          <w:sz w:val="28"/>
          <w:szCs w:val="28"/>
        </w:rPr>
        <w:t xml:space="preserve">Об утверждении </w:t>
      </w:r>
      <w:proofErr w:type="gramStart"/>
      <w:r w:rsidRPr="008070A0">
        <w:rPr>
          <w:b/>
          <w:bCs/>
          <w:color w:val="000000"/>
          <w:kern w:val="36"/>
          <w:sz w:val="28"/>
          <w:szCs w:val="28"/>
        </w:rPr>
        <w:t>Порядка планирования бюджетных ассигнований бюджета сельского поселения</w:t>
      </w:r>
      <w:proofErr w:type="gramEnd"/>
      <w:r w:rsidRPr="008070A0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Конь-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Колодезский</w:t>
      </w:r>
      <w:proofErr w:type="spellEnd"/>
      <w:r w:rsidRPr="008070A0">
        <w:rPr>
          <w:b/>
          <w:bCs/>
          <w:color w:val="000000"/>
          <w:kern w:val="36"/>
          <w:sz w:val="28"/>
          <w:szCs w:val="28"/>
        </w:rPr>
        <w:t>  сельсовет Хлевенского муниципального района Липецкой области Российской Федерации на 2021 год и на плановый период 2022 и 2023 годов  </w:t>
      </w:r>
    </w:p>
    <w:p w:rsidR="002F5C2A" w:rsidRPr="008070A0" w:rsidRDefault="002F5C2A" w:rsidP="002F5C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> </w:t>
      </w:r>
    </w:p>
    <w:p w:rsidR="002F5C2A" w:rsidRPr="008070A0" w:rsidRDefault="002F5C2A" w:rsidP="002F5C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 xml:space="preserve">В соответствии со статьей 174.2 Бюджетного кодекса Российской Федерации и в связи с формированием бюджета сельского поселения 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Pr="008070A0">
        <w:rPr>
          <w:color w:val="000000"/>
          <w:sz w:val="28"/>
          <w:szCs w:val="28"/>
        </w:rPr>
        <w:t>  сельсовет Хлевенского муниципального района Липецкой области Российской Федерации на 2021 год и на плановый период 2022 и 2023 годов</w:t>
      </w:r>
    </w:p>
    <w:p w:rsidR="002F5C2A" w:rsidRPr="008070A0" w:rsidRDefault="002F5C2A" w:rsidP="002F5C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 xml:space="preserve">1. Утвердить Порядок  планирования бюджетных ассигнований бюджета сельского поселения </w:t>
      </w:r>
      <w:r>
        <w:rPr>
          <w:color w:val="000000"/>
          <w:sz w:val="28"/>
          <w:szCs w:val="28"/>
        </w:rPr>
        <w:t>Конь-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Pr="008070A0">
        <w:rPr>
          <w:color w:val="000000"/>
          <w:sz w:val="28"/>
          <w:szCs w:val="28"/>
        </w:rPr>
        <w:t xml:space="preserve"> сельсовет Хлевенского муниципального района Липецкой области Российской Федерации на 2021 год и на плановый период 2022 и 2023 годов </w:t>
      </w:r>
      <w:proofErr w:type="gramStart"/>
      <w:r w:rsidRPr="008070A0">
        <w:rPr>
          <w:color w:val="000000"/>
          <w:sz w:val="28"/>
          <w:szCs w:val="28"/>
        </w:rPr>
        <w:t xml:space="preserve">( </w:t>
      </w:r>
      <w:proofErr w:type="gramEnd"/>
      <w:r w:rsidRPr="008070A0">
        <w:rPr>
          <w:color w:val="000000"/>
          <w:sz w:val="28"/>
          <w:szCs w:val="28"/>
        </w:rPr>
        <w:t>порядок прилагается).</w:t>
      </w:r>
    </w:p>
    <w:p w:rsidR="002F5C2A" w:rsidRPr="008070A0" w:rsidRDefault="002F5C2A" w:rsidP="002F5C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 xml:space="preserve">2. </w:t>
      </w:r>
      <w:proofErr w:type="gramStart"/>
      <w:r w:rsidRPr="008070A0">
        <w:rPr>
          <w:color w:val="000000"/>
          <w:sz w:val="28"/>
          <w:szCs w:val="28"/>
        </w:rPr>
        <w:t>Контроль за</w:t>
      </w:r>
      <w:proofErr w:type="gramEnd"/>
      <w:r w:rsidRPr="008070A0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2F5C2A" w:rsidRPr="008070A0" w:rsidRDefault="002F5C2A" w:rsidP="002F5C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> </w:t>
      </w:r>
    </w:p>
    <w:p w:rsidR="002F5C2A" w:rsidRPr="008070A0" w:rsidRDefault="002F5C2A" w:rsidP="002F5C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> </w:t>
      </w:r>
    </w:p>
    <w:p w:rsidR="002F5C2A" w:rsidRPr="008070A0" w:rsidRDefault="002F5C2A" w:rsidP="002F5C2A">
      <w:pPr>
        <w:shd w:val="clear" w:color="auto" w:fill="FFFFFF"/>
        <w:jc w:val="both"/>
        <w:rPr>
          <w:color w:val="000000"/>
          <w:sz w:val="28"/>
          <w:szCs w:val="28"/>
        </w:rPr>
      </w:pPr>
      <w:r w:rsidRPr="008070A0">
        <w:rPr>
          <w:color w:val="000000"/>
          <w:sz w:val="28"/>
          <w:szCs w:val="28"/>
        </w:rPr>
        <w:t>Глава администрации     сельского поселения</w:t>
      </w:r>
    </w:p>
    <w:p w:rsidR="002F5C2A" w:rsidRPr="008070A0" w:rsidRDefault="002F5C2A" w:rsidP="002F5C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Конь-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Pr="008070A0">
        <w:rPr>
          <w:color w:val="000000"/>
          <w:sz w:val="28"/>
          <w:szCs w:val="28"/>
        </w:rPr>
        <w:t xml:space="preserve"> сельсовет                                     </w:t>
      </w: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С.В.Савенкова</w:t>
      </w:r>
      <w:proofErr w:type="spellEnd"/>
    </w:p>
    <w:p w:rsidR="002F5C2A" w:rsidRDefault="002F5C2A" w:rsidP="002F5C2A"/>
    <w:p w:rsidR="002F5C2A" w:rsidRDefault="002F5C2A" w:rsidP="002F5C2A"/>
    <w:p w:rsidR="002F5C2A" w:rsidRDefault="002F5C2A" w:rsidP="002F5C2A"/>
    <w:p w:rsidR="002F5C2A" w:rsidRDefault="002F5C2A" w:rsidP="002F5C2A"/>
    <w:p w:rsidR="002F5C2A" w:rsidRDefault="002F5C2A" w:rsidP="002F5C2A"/>
    <w:p w:rsidR="002F5C2A" w:rsidRDefault="002F5C2A" w:rsidP="002F5C2A"/>
    <w:p w:rsidR="002F5C2A" w:rsidRDefault="002F5C2A" w:rsidP="002F5C2A"/>
    <w:p w:rsidR="002F5C2A" w:rsidRDefault="002F5C2A" w:rsidP="002F5C2A"/>
    <w:p w:rsidR="002A3F34" w:rsidRDefault="002A3F34" w:rsidP="002A3F34">
      <w:pPr>
        <w:pStyle w:val="a3"/>
        <w:shd w:val="clear" w:color="auto" w:fill="FFFFFF"/>
        <w:spacing w:before="0" w:beforeAutospacing="0" w:after="0" w:afterAutospacing="0"/>
      </w:pPr>
    </w:p>
    <w:p w:rsidR="002F5C2A" w:rsidRDefault="002F5C2A" w:rsidP="002A3F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5C2A" w:rsidRPr="00F07383" w:rsidTr="00CB0843">
        <w:tc>
          <w:tcPr>
            <w:tcW w:w="4785" w:type="dxa"/>
          </w:tcPr>
          <w:p w:rsidR="002F5C2A" w:rsidRPr="00F07383" w:rsidRDefault="002F5C2A" w:rsidP="00CB084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2F5C2A" w:rsidRPr="006B7B78" w:rsidRDefault="002F5C2A" w:rsidP="00CB084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B7B78">
              <w:t>Приложение</w:t>
            </w:r>
          </w:p>
          <w:p w:rsidR="002F5C2A" w:rsidRPr="00F07383" w:rsidRDefault="002F5C2A" w:rsidP="00CB0843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к </w:t>
            </w:r>
            <w:r>
              <w:t xml:space="preserve">распоряжению </w:t>
            </w:r>
            <w:r w:rsidRPr="006B7B78">
              <w:t xml:space="preserve"> </w:t>
            </w:r>
            <w:r>
              <w:t>«</w:t>
            </w:r>
            <w:r w:rsidRPr="006B7B78">
              <w:t xml:space="preserve">Об утверждении </w:t>
            </w:r>
            <w:proofErr w:type="gramStart"/>
            <w:r w:rsidRPr="006B7B78">
              <w:t>Порядка</w:t>
            </w:r>
            <w:r>
              <w:t xml:space="preserve"> </w:t>
            </w:r>
            <w:r w:rsidRPr="006B7B78">
              <w:t xml:space="preserve">планирования бюджетных ассигнований </w:t>
            </w:r>
            <w:r>
              <w:t>бюджета</w:t>
            </w:r>
            <w:r w:rsidRPr="00F07383">
              <w:t xml:space="preserve"> </w:t>
            </w:r>
            <w:r>
              <w:t>сельского поселения</w:t>
            </w:r>
            <w:proofErr w:type="gramEnd"/>
            <w:r>
              <w:t xml:space="preserve"> Конь-</w:t>
            </w:r>
            <w:proofErr w:type="spellStart"/>
            <w:r>
              <w:t>Колодезский</w:t>
            </w:r>
            <w:proofErr w:type="spellEnd"/>
            <w:r>
              <w:t xml:space="preserve"> сельсовет </w:t>
            </w:r>
            <w:r w:rsidRPr="00F07383">
              <w:t>на 202</w:t>
            </w:r>
            <w:r>
              <w:t>1</w:t>
            </w:r>
            <w:r w:rsidRPr="00F07383">
              <w:t xml:space="preserve"> год и на плановый период 202</w:t>
            </w:r>
            <w:r>
              <w:t>2</w:t>
            </w:r>
            <w:r w:rsidRPr="00F07383">
              <w:t xml:space="preserve"> и 202</w:t>
            </w:r>
            <w:r>
              <w:t>3</w:t>
            </w:r>
            <w:r w:rsidRPr="00F07383">
              <w:t xml:space="preserve"> годов»</w:t>
            </w:r>
          </w:p>
          <w:p w:rsidR="002F5C2A" w:rsidRPr="00F07383" w:rsidRDefault="002F5C2A" w:rsidP="00CB0843">
            <w:pPr>
              <w:widowControl w:val="0"/>
              <w:autoSpaceDE w:val="0"/>
              <w:autoSpaceDN w:val="0"/>
              <w:adjustRightInd w:val="0"/>
            </w:pPr>
            <w:r w:rsidRPr="00F07383">
              <w:t>от  «</w:t>
            </w:r>
            <w:r>
              <w:t>03 » августа</w:t>
            </w:r>
            <w:r w:rsidRPr="00F07383">
              <w:t xml:space="preserve">  20</w:t>
            </w:r>
            <w:r>
              <w:t>20</w:t>
            </w:r>
            <w:r w:rsidRPr="00F07383">
              <w:t xml:space="preserve"> года  №</w:t>
            </w:r>
            <w:r>
              <w:t>10-р</w:t>
            </w:r>
          </w:p>
        </w:tc>
      </w:tr>
    </w:tbl>
    <w:p w:rsidR="002F5C2A" w:rsidRPr="00F07383" w:rsidRDefault="002F5C2A" w:rsidP="002F5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</w:t>
      </w:r>
    </w:p>
    <w:p w:rsidR="002F5C2A" w:rsidRDefault="002F5C2A" w:rsidP="002F5C2A"/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B3189">
        <w:rPr>
          <w:b/>
          <w:color w:val="000000"/>
          <w:sz w:val="28"/>
          <w:szCs w:val="28"/>
        </w:rPr>
        <w:t>ПОРЯДОК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B3189">
        <w:rPr>
          <w:b/>
          <w:color w:val="000000"/>
          <w:sz w:val="28"/>
          <w:szCs w:val="28"/>
        </w:rPr>
        <w:t xml:space="preserve">планирования бюджетных ассигнований бюджета сельского поселения </w:t>
      </w:r>
      <w:r>
        <w:rPr>
          <w:b/>
          <w:color w:val="000000"/>
          <w:sz w:val="28"/>
          <w:szCs w:val="28"/>
        </w:rPr>
        <w:t>Конь-</w:t>
      </w:r>
      <w:proofErr w:type="spellStart"/>
      <w:r>
        <w:rPr>
          <w:b/>
          <w:color w:val="000000"/>
          <w:sz w:val="28"/>
          <w:szCs w:val="28"/>
        </w:rPr>
        <w:t>Колодезский</w:t>
      </w:r>
      <w:proofErr w:type="spellEnd"/>
      <w:r w:rsidRPr="001B3189">
        <w:rPr>
          <w:b/>
          <w:color w:val="000000"/>
          <w:sz w:val="28"/>
          <w:szCs w:val="28"/>
        </w:rPr>
        <w:t xml:space="preserve"> сельсовет на 2021 год и на плановый период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B3189">
        <w:rPr>
          <w:b/>
          <w:color w:val="000000"/>
          <w:sz w:val="28"/>
          <w:szCs w:val="28"/>
        </w:rPr>
        <w:t>2022 и 2023 годов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B3189">
        <w:rPr>
          <w:color w:val="000000"/>
          <w:sz w:val="28"/>
          <w:szCs w:val="28"/>
        </w:rPr>
        <w:t xml:space="preserve">Настоящий Порядок планирования бюджетных ассигнований бюджета сельского поселения </w:t>
      </w:r>
      <w:r>
        <w:rPr>
          <w:color w:val="000000"/>
          <w:sz w:val="28"/>
          <w:szCs w:val="28"/>
        </w:rPr>
        <w:t>Конь-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Pr="001B3189">
        <w:rPr>
          <w:color w:val="000000"/>
          <w:sz w:val="28"/>
          <w:szCs w:val="28"/>
        </w:rPr>
        <w:t xml:space="preserve"> сельсовет (далее - бюджета сельского поселения) на 2021 год и на плановый период 2022 и 2023 годов (далее - Порядок) разработан в соответствии со статьей 174.2 Бюджетного кодекса Российской Федерации, и определяет порядок и методику планирования бюджетных ассигнований бюджета сельского поселения (далее - бюджетные ассигнования) на 2021 год и на плановый период 2022 и</w:t>
      </w:r>
      <w:proofErr w:type="gramEnd"/>
      <w:r w:rsidRPr="001B3189">
        <w:rPr>
          <w:color w:val="000000"/>
          <w:sz w:val="28"/>
          <w:szCs w:val="28"/>
        </w:rPr>
        <w:t xml:space="preserve"> 2023 годов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I. Порядок планирования бюджетных ассигнований и взаимодействия участников бюджетного процесса при планировании бюджетных ассигнований на 2021 и на плановый период 2022 и 2023 годов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1. Планирование бюджетных ассигнований осуществляется главным распорядителем средств бюджета сельского поселения согласно приложению 2 к настоящему приказу (далее - субъектом бюджетного планирования) в разрезе муниципальной программы сельского поселения и непрограммных направлений его деятельности, распределенных по перечню и кодам целевых статей расходов бюджета сельского поселения.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2. Рассмотрение и согласование прогнозного объема бюджетных ассигнований на 2021 - 2023 годы осуществляется администрацией сельского поселения, на основании представленных не позднее 1 июля 2020 года субъектами бюджетного планирования обоснований бюджетных ассигнований согласно приложениям 1 и 2 к настоящему Порядку.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3. Планирование бюджетных ассигнований осуществляется на основании представленных субъектами бюджетного планирования в срок до 15 августа в администрацию сельского поселения: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обоснованных предложений для расчета субсидий выполнение муниципального задания и на иные цели на очередной финансовый год и плановый период бюджетного учреждения;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lastRenderedPageBreak/>
        <w:t>- оценки расходов в разрезе видов расходов, финансируемых за счет платных услуг и доходов от приносящей доход деятельности за текущий финансовый год, и их прогноз на очередной финансовый год и плановый период (бюджетных учреждений).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4. Администрация сельского поселения </w:t>
      </w:r>
      <w:proofErr w:type="gramStart"/>
      <w:r w:rsidRPr="001B3189">
        <w:rPr>
          <w:color w:val="000000"/>
          <w:sz w:val="28"/>
          <w:szCs w:val="28"/>
        </w:rPr>
        <w:t>проводит согласительные совещания с представителями субъекта бюджетного планирования на рассмотрение выносятся</w:t>
      </w:r>
      <w:proofErr w:type="gramEnd"/>
      <w:r w:rsidRPr="001B3189">
        <w:rPr>
          <w:color w:val="000000"/>
          <w:sz w:val="28"/>
          <w:szCs w:val="28"/>
        </w:rPr>
        <w:t xml:space="preserve"> следующие вопросы: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о распределении предельных объемов бюджетного финансирования по действующим обязательствам на 2021 год и на плановый период 2022 и 2023 годов</w:t>
      </w:r>
      <w:proofErr w:type="gramStart"/>
      <w:r w:rsidRPr="001B3189">
        <w:rPr>
          <w:color w:val="000000"/>
          <w:sz w:val="28"/>
          <w:szCs w:val="28"/>
        </w:rPr>
        <w:t xml:space="preserve"> ;</w:t>
      </w:r>
      <w:proofErr w:type="gramEnd"/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о разногласиях по доведенным предельным объемам на 2021 год и на плановый период 2022 и 2023 годов в рамках действующих обязательств;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о перечне и параметрах по принимаемым обязательствам на 2021 год и на плановый период 2022 и 2023 годов;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о мерах, принимаемых (намеченных)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4. При планировании бюджетных ассигнований администрация сельского поселения в течени</w:t>
      </w:r>
      <w:proofErr w:type="gramStart"/>
      <w:r w:rsidRPr="001B3189">
        <w:rPr>
          <w:color w:val="000000"/>
          <w:sz w:val="28"/>
          <w:szCs w:val="28"/>
        </w:rPr>
        <w:t>и</w:t>
      </w:r>
      <w:proofErr w:type="gramEnd"/>
      <w:r w:rsidRPr="001B3189">
        <w:rPr>
          <w:color w:val="000000"/>
          <w:sz w:val="28"/>
          <w:szCs w:val="28"/>
        </w:rPr>
        <w:t xml:space="preserve"> 5 рабочих дней: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консолидирует представленную от субъектов бюджетного планирования информацию по разработанной форме.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5. До 11 сентября администрация сельского поселения проводит конкурсное распределение бюджета принимаемых обязательств в соответствии с эффективностью планируемых мероприятий согласно приложению 3 к настоящему Порядку.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II. Методика расчета бюджетных ассигнований, необходимых для исполнения бюджетов действующих и принимаемых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обязательств на 2021 год и на плановый период 2022 и 2023 годов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1. Администрацией сельского поселения за основу расчетов предельных объемов бюджетного финансирования на 2021 год и на плановый период 2022 и 2023 годов и принимаются показатели, утвержденные Решением Совета депутатов от 26.12.2019 г. № 12</w:t>
      </w:r>
      <w:r>
        <w:rPr>
          <w:color w:val="000000"/>
          <w:sz w:val="28"/>
          <w:szCs w:val="28"/>
        </w:rPr>
        <w:t>0</w:t>
      </w:r>
      <w:r w:rsidRPr="001B3189">
        <w:rPr>
          <w:color w:val="000000"/>
          <w:sz w:val="28"/>
          <w:szCs w:val="28"/>
        </w:rPr>
        <w:t xml:space="preserve"> "О "Бюджете сельского поселения </w:t>
      </w:r>
      <w:r>
        <w:rPr>
          <w:color w:val="000000"/>
          <w:sz w:val="28"/>
          <w:szCs w:val="28"/>
        </w:rPr>
        <w:t>Конь-</w:t>
      </w:r>
      <w:proofErr w:type="spellStart"/>
      <w:r>
        <w:rPr>
          <w:color w:val="000000"/>
          <w:sz w:val="28"/>
          <w:szCs w:val="28"/>
        </w:rPr>
        <w:t>Колодезский</w:t>
      </w:r>
      <w:proofErr w:type="spellEnd"/>
      <w:r w:rsidRPr="001B3189">
        <w:rPr>
          <w:color w:val="000000"/>
          <w:sz w:val="28"/>
          <w:szCs w:val="28"/>
        </w:rPr>
        <w:t xml:space="preserve"> сельсовет на 2020 год и на плановый период 2021 и 2022 годов".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B3189">
        <w:rPr>
          <w:color w:val="000000"/>
          <w:sz w:val="28"/>
          <w:szCs w:val="28"/>
        </w:rPr>
        <w:t xml:space="preserve"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</w:t>
      </w:r>
      <w:r w:rsidRPr="001B3189">
        <w:rPr>
          <w:color w:val="000000"/>
          <w:sz w:val="28"/>
          <w:szCs w:val="28"/>
        </w:rPr>
        <w:lastRenderedPageBreak/>
        <w:t>необходимые для реализации решений, принятых или планируемых к принятию в текущем году и подлежащих учету при уточнении бюджета сельского поселения на текущий год.</w:t>
      </w:r>
      <w:proofErr w:type="gramEnd"/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К числу таких решений относятся: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- увеличение в течение текущего года заработной платы работникам бюджетной сферы.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2. Субъекты бюджетного планирования в рамках бюджетных </w:t>
      </w:r>
      <w:proofErr w:type="gramStart"/>
      <w:r w:rsidRPr="001B3189">
        <w:rPr>
          <w:color w:val="000000"/>
          <w:sz w:val="28"/>
          <w:szCs w:val="28"/>
        </w:rPr>
        <w:t>полномочий главного распорядителя средств бюджета сельского поселения</w:t>
      </w:r>
      <w:proofErr w:type="gramEnd"/>
      <w:r w:rsidRPr="001B3189">
        <w:rPr>
          <w:color w:val="000000"/>
          <w:sz w:val="28"/>
          <w:szCs w:val="28"/>
        </w:rPr>
        <w:t xml:space="preserve">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3. </w:t>
      </w:r>
      <w:proofErr w:type="gramStart"/>
      <w:r w:rsidRPr="001B3189">
        <w:rPr>
          <w:color w:val="000000"/>
          <w:sz w:val="28"/>
          <w:szCs w:val="28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</w:t>
      </w:r>
      <w:proofErr w:type="gramEnd"/>
      <w:r w:rsidRPr="001B3189">
        <w:rPr>
          <w:color w:val="000000"/>
          <w:sz w:val="28"/>
          <w:szCs w:val="28"/>
        </w:rPr>
        <w:t xml:space="preserve"> (выполнение работ), безвозмездные перечисления местным бюджетам (кроме субсидий и иных межбюджетных трансфертов).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4. </w:t>
      </w:r>
      <w:proofErr w:type="gramStart"/>
      <w:r w:rsidRPr="001B3189">
        <w:rPr>
          <w:color w:val="000000"/>
          <w:sz w:val="28"/>
          <w:szCs w:val="28"/>
        </w:rPr>
        <w:t>В целях финансового обеспечения расходных обязательств муниципального образования,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порядке, формирование субвенций осуществляется субъектами бюджетного планирования в соответствии с методиками, утвержденными соответствующими областными законами (или их проектами, вносимыми на рассмотрение областного Совета депутатов одновременно с проектом закона об областном бюджете на 2021 год</w:t>
      </w:r>
      <w:proofErr w:type="gramEnd"/>
      <w:r w:rsidRPr="001B3189">
        <w:rPr>
          <w:color w:val="000000"/>
          <w:sz w:val="28"/>
          <w:szCs w:val="28"/>
        </w:rPr>
        <w:t xml:space="preserve"> и на плановый период 2022 и 2023 годов</w:t>
      </w:r>
      <w:proofErr w:type="gramStart"/>
      <w:r w:rsidRPr="001B3189">
        <w:rPr>
          <w:color w:val="000000"/>
          <w:sz w:val="28"/>
          <w:szCs w:val="28"/>
        </w:rPr>
        <w:t xml:space="preserve"> )</w:t>
      </w:r>
      <w:proofErr w:type="gramEnd"/>
      <w:r w:rsidRPr="001B3189">
        <w:rPr>
          <w:color w:val="000000"/>
          <w:sz w:val="28"/>
          <w:szCs w:val="28"/>
        </w:rPr>
        <w:t>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5. При расчете расходов на оплату труда применяются условия оплаты, установленные действующими нормативными правовыми актами администрации сельского поселения.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6. </w:t>
      </w:r>
      <w:proofErr w:type="gramStart"/>
      <w:r w:rsidRPr="001B3189">
        <w:rPr>
          <w:color w:val="000000"/>
          <w:sz w:val="28"/>
          <w:szCs w:val="28"/>
        </w:rPr>
        <w:t>Расходы на обеспечение функций администрации сельского поселения,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бюджета сельского поселения, в том числе подведомственных им казенных учреждений, утвержденных нормативно-правовыми документами главных распорядителей бюджетных средств.</w:t>
      </w:r>
      <w:proofErr w:type="gramEnd"/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7.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заключенными муниципальными </w:t>
      </w:r>
      <w:r w:rsidRPr="001B3189">
        <w:rPr>
          <w:color w:val="000000"/>
          <w:sz w:val="28"/>
          <w:szCs w:val="28"/>
        </w:rPr>
        <w:lastRenderedPageBreak/>
        <w:t>контрактами, договорами и соглашениями, определяющими условия привлечения, обращения и погашения муниципальных долговых обязательств администрации сельского поселения, а также планируемыми к принятию или изменению в текущем финансовом году.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B3189">
        <w:rPr>
          <w:color w:val="000000"/>
          <w:sz w:val="28"/>
          <w:szCs w:val="28"/>
        </w:rPr>
        <w:t>Если в качестве источников финансирования дефицита бюджета сельского поселения в 2021 году и плановом периоде 2022 и 2023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  <w:proofErr w:type="gramEnd"/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 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III. Методика расчета нормативов формирования расходов, связанных со служебными командировками на территории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Российской Федерации на 2021 год и на плановый период 2022 и 2023 годов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 xml:space="preserve">1. </w:t>
      </w:r>
      <w:proofErr w:type="gramStart"/>
      <w:r w:rsidRPr="001B3189">
        <w:rPr>
          <w:color w:val="000000"/>
          <w:sz w:val="28"/>
          <w:szCs w:val="28"/>
        </w:rPr>
        <w:t>Расчет нормативов расходов, связанных со служебными командировками на 2021 год и на плановый период 2022 и 2023 годов, производится исходя из среднего количества командировок за год, предшествующий планируемому, с учетом положений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№749 "Об особенностях направления работников в служебные командировки</w:t>
      </w:r>
      <w:proofErr w:type="gramEnd"/>
      <w:r w:rsidRPr="001B3189">
        <w:rPr>
          <w:color w:val="000000"/>
          <w:sz w:val="28"/>
          <w:szCs w:val="28"/>
        </w:rPr>
        <w:t>", Закона Липецкой области от 02 июля 2007 года № 68-ОЗ "О правовом регулировании вопросов муниципальной службы Липецкой области", постановления администрации Липецкой области от 24 июня 2015 года №318 "О порядке и размерах возмещения расходов, связанных со служебными командировками и переездом на работу в другую местность, работникам областных государственных учреждений".</w:t>
      </w:r>
    </w:p>
    <w:p w:rsidR="002F5C2A" w:rsidRPr="001B3189" w:rsidRDefault="002F5C2A" w:rsidP="002F5C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3189">
        <w:rPr>
          <w:color w:val="000000"/>
          <w:sz w:val="28"/>
          <w:szCs w:val="28"/>
        </w:rPr>
        <w:t>2.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на 2021 год и на плановый период 2022 и 2023 годов производится исходя из фактических расходов, сложившихся за год, предшествующий планируемому.</w:t>
      </w:r>
    </w:p>
    <w:p w:rsidR="002A3F34" w:rsidRDefault="002A3F34">
      <w:pPr>
        <w:sectPr w:rsidR="002A3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2A3F34" w:rsidRPr="002A3F34" w:rsidTr="00CB0843">
        <w:tc>
          <w:tcPr>
            <w:tcW w:w="9288" w:type="dxa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A3F34">
              <w:t xml:space="preserve">Приложение 1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к  Порядку планирования бюджетных ассигнований бюджета сельского поселения на 2021 год и на плановый период 2022 и 2023 годов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ОБОСНОВАНИЕ БЮДЖЕТНЫХ АССИГНОВАНИЙ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b/>
        </w:rPr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  <w:r w:rsidRPr="002A3F34">
        <w:t>Наименование главного распорядителя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2A3F34">
        <w:t>средств бюджета сельского поселения _____________________________________________________________________________________________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  <w:r w:rsidRPr="002A3F34">
        <w:t xml:space="preserve">      Форма № 1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СВОД БЮДЖЕТНЫХ АССИГНОВАНИЙ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521"/>
        <w:gridCol w:w="1170"/>
        <w:gridCol w:w="1053"/>
        <w:gridCol w:w="1287"/>
        <w:gridCol w:w="1287"/>
        <w:gridCol w:w="1287"/>
        <w:gridCol w:w="1404"/>
      </w:tblGrid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Бюджетные ассигнования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Раздел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(подраздел)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Объем бюджетных ассигнований, тыс. руб.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Примечания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отчетный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текущий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очередной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1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2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    1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8 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3F34">
              <w:rPr>
                <w:b/>
              </w:rPr>
              <w:t>ДЕЙСТВУЮЩИЕ ОБЯЗАТЕЛЬСТВА БЮДЖЕТА СЕЛЬСКОГО ПОСЕЛЕНИЯ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Обеспечение выполнения полномочий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муниципальных органов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Обеспечение деятельности бюджетных и автономных 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в том числе: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субсидии на финансовое  обеспечение  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муниципального задания на оказание  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муниципальных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субсидии на цели, не связанные с возмещением нормативных затрат на оказание муниципальных услуг в соответствии с муниципальным заданием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lastRenderedPageBreak/>
              <w:t xml:space="preserve">Публичные нормативные  обязательства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A3F34">
              <w:t xml:space="preserve">Социальное обеспечение (кроме публичных        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нормативных  обязательств)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Обслуживание  муниципального долга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Межбюджетные трансферты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Субсидии  юридическим лицам  (за исключением субсидий муниципальным учреждениям),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индивидуальным предпринимателям,    физическим лицам - производителям товаров,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работ, услуг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Иные бюджетные ассигнования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3F34">
              <w:rPr>
                <w:b/>
              </w:rPr>
              <w:t xml:space="preserve">Итого действующих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3F34">
              <w:rPr>
                <w:b/>
              </w:rPr>
              <w:t>ПРИНИМАЕМЫЕ ОБЯЗАТЕЛЬСТВА БЮДЖЕТА СЕЛЬСКОГО ПОСЕЛЕНИЯ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Обеспечение выполнения полномочий   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муниципальных органов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Обеспечение деятельности казенных учреждений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в том числе: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субсидии на финансовое обеспечение  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муниципального задания на оказание  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муниципальных услуг (выполнение работ)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субсидии на цели, не связанные с возмещением нормативных затрат на оказание муниципальных услуг в соответствии с муниципальным заданием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Публичные нормативные обязательства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A3F34">
              <w:t xml:space="preserve">Социальное обеспечение (кроме публичных        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нормативных   обязательств)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Обслуживание  муниципального долга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Бюджетные инвестиции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Межбюджетные трансферты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Субсидии  юридическим лицам (за исключением субсидий муниципальным  учреждениям),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lastRenderedPageBreak/>
              <w:t xml:space="preserve">индивидуальным  предпринимателям,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физическим лицам - производителям товаров,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работ, услуг      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lastRenderedPageBreak/>
              <w:t xml:space="preserve">Иные бюджетные ассигнования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Всего </w:t>
            </w:r>
            <w:proofErr w:type="gramStart"/>
            <w:r w:rsidRPr="002A3F34">
              <w:t>действующих</w:t>
            </w:r>
            <w:proofErr w:type="gramEnd"/>
            <w:r w:rsidRPr="002A3F34">
              <w:t xml:space="preserve"> и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принимаемых обязательств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  <w:r w:rsidRPr="002A3F34">
        <w:t xml:space="preserve"> 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  <w:r w:rsidRPr="002A3F34">
        <w:lastRenderedPageBreak/>
        <w:t>Форма № 2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ПОКАЗАТЕЛИ МУНИЦИПАЛЬНОГО ЗАДАНИЯ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1872"/>
        <w:gridCol w:w="1800"/>
        <w:gridCol w:w="1521"/>
        <w:gridCol w:w="1719"/>
        <w:gridCol w:w="1620"/>
      </w:tblGrid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Наименование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муниципальной 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Единица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измерения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объема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муниципальной услуги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Объем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муниципальной услуги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(работы),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единиц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Нормативные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затраты,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непосредст</w:t>
            </w:r>
            <w:proofErr w:type="spellEnd"/>
            <w:r w:rsidRPr="002A3F34">
              <w:t>-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венно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связанные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с оказанием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муниципальной услуги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A3F34">
              <w:t>(выполнением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работы),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рублей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 единицу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Нормативные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затраты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 обще-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хозяйствен-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ные</w:t>
            </w:r>
            <w:proofErr w:type="spellEnd"/>
            <w:r w:rsidRPr="002A3F34">
              <w:t xml:space="preserve"> нужды,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рублей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 единицу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Итого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нормативные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затраты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 оказание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муниципальной услуги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A3F34">
              <w:t>(выполнение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работы),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рублей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 единицу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Pr="002A3F34">
                <w:t>&lt;1&gt;</w:t>
              </w:r>
            </w:hyperlink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Нормативные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затраты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содержание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имущества,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рублей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Объем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финансового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обеспечения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выполнения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муниципального задания,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рублей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Pr="002A3F34">
                <w:t>&lt;2&gt;</w:t>
              </w:r>
            </w:hyperlink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3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5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6     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7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8 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отчетный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1 год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планового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Услуга (работа)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2 год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планового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  <w:r w:rsidRPr="002A3F34">
        <w:t>--------------------------------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31"/>
      <w:bookmarkEnd w:id="0"/>
      <w:r w:rsidRPr="002A3F34">
        <w:t>&lt;1</w:t>
      </w:r>
      <w:proofErr w:type="gramStart"/>
      <w:r w:rsidRPr="002A3F34">
        <w:t>&gt; О</w:t>
      </w:r>
      <w:proofErr w:type="gramEnd"/>
      <w:r w:rsidRPr="002A3F34">
        <w:t>пределяется путем суммирования нормативных затрат, непосредственно связанных с оказанием муниципальной услуги (графа 4), и затрат на общехозяйственные нужды (графа 5).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2"/>
      <w:bookmarkEnd w:id="1"/>
      <w:r w:rsidRPr="002A3F34">
        <w:t>&lt;2</w:t>
      </w:r>
      <w:proofErr w:type="gramStart"/>
      <w:r w:rsidRPr="002A3F34">
        <w:t>&gt; О</w:t>
      </w:r>
      <w:proofErr w:type="gramEnd"/>
      <w:r w:rsidRPr="002A3F34">
        <w:t>пределяется путем суммирования произведения итогового объема нормативных затрат на оказание муниципальной услуги (графа 6) на объем государственной услуги (графа 3) с затратами на содержание имущества (графа 7).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  <w:r w:rsidRPr="002A3F34">
        <w:lastRenderedPageBreak/>
        <w:t>Форма № 3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b/>
        </w:rPr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СУБСИДИИ НА СОФИНАНСИРОВАНИЕ РАСХОДНЫХ ОБЯЗАТЕЛЬСТВ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tbl>
      <w:tblPr>
        <w:tblW w:w="14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990"/>
        <w:gridCol w:w="2340"/>
        <w:gridCol w:w="1620"/>
        <w:gridCol w:w="1166"/>
        <w:gridCol w:w="1174"/>
        <w:gridCol w:w="1166"/>
        <w:gridCol w:w="1166"/>
        <w:gridCol w:w="1166"/>
        <w:gridCol w:w="1166"/>
        <w:gridCol w:w="1166"/>
      </w:tblGrid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N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A3F34">
              <w:t>п</w:t>
            </w:r>
            <w:proofErr w:type="gramEnd"/>
            <w:r w:rsidRPr="002A3F34">
              <w:t>/п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Наименование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субсидии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Наименование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муниципальной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программы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(проекта),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 xml:space="preserve">в рамках </w:t>
            </w:r>
            <w:proofErr w:type="gramStart"/>
            <w:r w:rsidRPr="002A3F34">
              <w:t>которой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планируется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получать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субсидии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Целевой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показатель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результатив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ности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предостав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ления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субсидии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Единица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измере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ния</w:t>
            </w:r>
            <w:proofErr w:type="spellEnd"/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Значение показателя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Объем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бюджетных ассигнований,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руб.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очеред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1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плано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вого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2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плано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вого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очеред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1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плано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вого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2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плано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3F34">
              <w:t>вого</w:t>
            </w:r>
            <w:proofErr w:type="spell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1 </w:t>
            </w:r>
          </w:p>
        </w:tc>
        <w:tc>
          <w:tcPr>
            <w:tcW w:w="1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2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3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4  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5 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6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7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8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9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10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11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  <w:r w:rsidRPr="002A3F34">
        <w:t>Форма № 4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СУБСИДИИ БЮДЖЕТНЫМ И АВТОНОМНЫМ УЧРЕЖДЕНИЯМ НА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ХЛЕВЕНСКОГО МУНИЦИПАЛЬНОГО РАЙОНА)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Получатели субсидий  (</w:t>
            </w:r>
            <w:proofErr w:type="gramStart"/>
            <w:r w:rsidRPr="002A3F34">
              <w:t>районного</w:t>
            </w:r>
            <w:proofErr w:type="gramEnd"/>
            <w:r w:rsidRPr="002A3F34">
              <w:t xml:space="preserve"> муниципальное учреждение)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Цель предоставления субсидии  (конкретно)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 xml:space="preserve">Объем </w:t>
            </w:r>
            <w:proofErr w:type="gramStart"/>
            <w:r w:rsidRPr="002A3F34">
              <w:t>бюджетных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ассигнований,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тыс. руб.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3   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F34" w:rsidRDefault="002A3F34" w:rsidP="002A3F34">
      <w:pPr>
        <w:widowControl w:val="0"/>
        <w:autoSpaceDE w:val="0"/>
        <w:autoSpaceDN w:val="0"/>
        <w:adjustRightInd w:val="0"/>
        <w:sectPr w:rsidR="002A3F34" w:rsidSect="00B36B0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  <w:r w:rsidRPr="002A3F34">
        <w:lastRenderedPageBreak/>
        <w:t>Форма № 5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СВОД БЮДЖЕТНЫХ АССИГНОВАНИЙ БЮДЖЕТА СЕЛЬСКОГО ПОСЕЛЕНИЯ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 xml:space="preserve">В ПРОГРАММНОМ РАЗРЕЗЕ     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 xml:space="preserve">Наименование </w:t>
            </w:r>
            <w:proofErr w:type="gramStart"/>
            <w:r w:rsidRPr="002A3F34">
              <w:t>муниципальной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программы (подпрограммы),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Распределение объемов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бюджетных ассигнований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 xml:space="preserve">на реализацию </w:t>
            </w:r>
            <w:proofErr w:type="gramStart"/>
            <w:r w:rsidRPr="002A3F34">
              <w:t>муниципальной</w:t>
            </w:r>
            <w:proofErr w:type="gramEnd"/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программы (подпрограмм),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Примечание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очередной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1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2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5 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Муниципальная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1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.     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2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3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1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2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3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1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2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основное мероприятие 3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2A3F34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                 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по муниципальной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  <w:r w:rsidRPr="002A3F34">
        <w:t>--------------------------------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48"/>
      <w:bookmarkEnd w:id="2"/>
      <w:r w:rsidRPr="002A3F34">
        <w:t>&lt;*&gt; указываются  мероприятия, финансируемые за счет средств бюджета сельского поселения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sectPr w:rsidR="002A3F34" w:rsidRPr="002A3F34" w:rsidSect="002A3F3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2A3F34" w:rsidRPr="002A3F34" w:rsidTr="00CB0843">
        <w:tc>
          <w:tcPr>
            <w:tcW w:w="9288" w:type="dxa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A3F34">
              <w:t xml:space="preserve">Приложение 2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к  Порядку планирования бюджетных ассигнований бюджета сельского поселения на 2021 год и на плановый период 2022 и 2023 годов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ОБОСНОВАНИЕ БЮДЖЕТНЫХ АССИГНОВАНИЙ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b/>
        </w:rPr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</w:pPr>
      <w:r w:rsidRPr="002A3F34">
        <w:t>Наименование главного администратора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2A3F34">
        <w:t>источников финансирования дефицита бюджета сельского поселения _____________________________________________________________________________________________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outlineLvl w:val="1"/>
      </w:pPr>
      <w:r w:rsidRPr="002A3F34">
        <w:t xml:space="preserve">      Форма № 1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3F34">
        <w:rPr>
          <w:b/>
        </w:rPr>
        <w:t>СВОД БЮДЖЕТНЫХ АССИГНОВАНИЙ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3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170"/>
        <w:gridCol w:w="1053"/>
        <w:gridCol w:w="1287"/>
        <w:gridCol w:w="1287"/>
        <w:gridCol w:w="1287"/>
        <w:gridCol w:w="1737"/>
      </w:tblGrid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Код группы, подгруппы источников финансирования дефицитов бюджетов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Объем бюджетных ассигнований, тыс. руб.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Примечания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отчетный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текущий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очередной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1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2 год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планового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3F34">
              <w:t>периода</w:t>
            </w:r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                                1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7    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    8     </w:t>
            </w: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3F34">
              <w:rPr>
                <w:b/>
              </w:rPr>
              <w:t>ДЕЙСТВУЮЩИЕ ОБЯЗАТЕЛЬСТВА БЮДЖЕТА СЕЛЬСКОГО ПОСЕЛЕНИЯ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autoSpaceDE w:val="0"/>
              <w:autoSpaceDN w:val="0"/>
              <w:adjustRightInd w:val="0"/>
            </w:pPr>
            <w:r w:rsidRPr="002A3F34">
              <w:t xml:space="preserve">Погашение бюджетом муниципального района кредитов от кредитных организаций в валюте Российской Федерации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autoSpaceDE w:val="0"/>
              <w:autoSpaceDN w:val="0"/>
              <w:adjustRightInd w:val="0"/>
            </w:pPr>
            <w:r w:rsidRPr="002A3F34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autoSpaceDE w:val="0"/>
              <w:autoSpaceDN w:val="0"/>
              <w:adjustRightInd w:val="0"/>
            </w:pPr>
            <w:r w:rsidRPr="002A3F34">
              <w:t xml:space="preserve">Предоставление бюджетных кредитов </w:t>
            </w:r>
            <w:r w:rsidRPr="002A3F34">
              <w:lastRenderedPageBreak/>
              <w:t>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действующих  обязательств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3F34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3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A3F34">
              <w:rPr>
                <w:b/>
              </w:rPr>
              <w:t>ПРИНИМАЕМЫЕ ОБЯЗАТЕЛЬСТВА БЮДЖЕТА СЕЛЬСКОГО ПОСЕЛЕНИЯ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autoSpaceDE w:val="0"/>
              <w:autoSpaceDN w:val="0"/>
              <w:adjustRightInd w:val="0"/>
            </w:pPr>
            <w:r w:rsidRPr="002A3F34">
              <w:t xml:space="preserve">Погашение бюджетом муниципального района кредитов от кредитных организаций в валюте Российской Федерации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autoSpaceDE w:val="0"/>
              <w:autoSpaceDN w:val="0"/>
              <w:adjustRightInd w:val="0"/>
            </w:pPr>
            <w:r w:rsidRPr="002A3F34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rHeight w:val="148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autoSpaceDE w:val="0"/>
              <w:autoSpaceDN w:val="0"/>
              <w:adjustRightInd w:val="0"/>
            </w:pPr>
            <w:r w:rsidRPr="002A3F34">
              <w:t xml:space="preserve">Погашение бюджетом муниципального района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3F34" w:rsidRPr="002A3F34" w:rsidTr="00CB08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Всего </w:t>
            </w:r>
            <w:proofErr w:type="gramStart"/>
            <w:r w:rsidRPr="002A3F34">
              <w:t>действующих</w:t>
            </w:r>
            <w:proofErr w:type="gramEnd"/>
            <w:r w:rsidRPr="002A3F34">
              <w:t xml:space="preserve"> и   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  <w:jc w:val="both"/>
      </w:pPr>
    </w:p>
    <w:p w:rsidR="0078030B" w:rsidRDefault="0078030B"/>
    <w:p w:rsidR="002A3F34" w:rsidRDefault="002A3F34"/>
    <w:p w:rsidR="002A3F34" w:rsidRDefault="002A3F34"/>
    <w:p w:rsidR="002A3F34" w:rsidRDefault="002A3F34"/>
    <w:p w:rsidR="002A3F34" w:rsidRDefault="002A3F34"/>
    <w:p w:rsidR="002A3F34" w:rsidRDefault="002A3F34"/>
    <w:p w:rsidR="002A3F34" w:rsidRDefault="002A3F34">
      <w:pPr>
        <w:sectPr w:rsidR="002A3F34" w:rsidSect="002A3F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2A3F34" w:rsidRPr="002A3F34" w:rsidTr="00CB0843">
        <w:tc>
          <w:tcPr>
            <w:tcW w:w="5868" w:type="dxa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A3F34">
              <w:t>Приложение 3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>к  Порядку планирования бюджетных ассигнований бюджета сельского поселения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</w:pPr>
            <w:r w:rsidRPr="002A3F34">
              <w:t xml:space="preserve">на 2021 год и на плановый период 2022 и 2023 годов  </w:t>
            </w:r>
          </w:p>
          <w:p w:rsidR="002A3F34" w:rsidRPr="002A3F34" w:rsidRDefault="002A3F34" w:rsidP="002A3F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3F34">
              <w:rPr>
                <w:sz w:val="28"/>
                <w:szCs w:val="28"/>
              </w:rPr>
              <w:t xml:space="preserve"> </w:t>
            </w:r>
          </w:p>
        </w:tc>
      </w:tr>
    </w:tbl>
    <w:p w:rsidR="002A3F34" w:rsidRPr="002A3F34" w:rsidRDefault="002A3F34" w:rsidP="002A3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3F34">
        <w:rPr>
          <w:sz w:val="28"/>
          <w:szCs w:val="28"/>
        </w:rPr>
        <w:t xml:space="preserve"> 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3F34">
        <w:rPr>
          <w:b/>
          <w:bCs/>
          <w:sz w:val="28"/>
          <w:szCs w:val="28"/>
        </w:rPr>
        <w:t>ПОЛОЖЕНИЕ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3F34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3F34">
        <w:rPr>
          <w:b/>
          <w:bCs/>
          <w:sz w:val="28"/>
          <w:szCs w:val="28"/>
        </w:rPr>
        <w:t xml:space="preserve"> 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2A3F34">
        <w:rPr>
          <w:sz w:val="28"/>
          <w:szCs w:val="28"/>
        </w:rPr>
        <w:t>качества бюджетного планирования субъектов бюджетного планирования бюджета сельского поселения</w:t>
      </w:r>
      <w:proofErr w:type="gramEnd"/>
      <w:r w:rsidRPr="002A3F34">
        <w:rPr>
          <w:sz w:val="28"/>
          <w:szCs w:val="28"/>
        </w:rPr>
        <w:t xml:space="preserve"> при распределении бюджета принимаемых обязательств (далее - Положение).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администрацией сельского поселения на стадии формирования проекта бюджета сельского поселения.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субъектов бюджетного планирования в пределах имеющихся бюджетных ресурсов.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 xml:space="preserve">3. Предложение для участия в конкурсном распределении (далее </w:t>
      </w:r>
      <w:proofErr w:type="gramStart"/>
      <w:r w:rsidRPr="002A3F34">
        <w:rPr>
          <w:sz w:val="28"/>
          <w:szCs w:val="28"/>
        </w:rPr>
        <w:t>–п</w:t>
      </w:r>
      <w:proofErr w:type="gramEnd"/>
      <w:r w:rsidRPr="002A3F34">
        <w:rPr>
          <w:sz w:val="28"/>
          <w:szCs w:val="28"/>
        </w:rPr>
        <w:t>редложение) должно содержать: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1) нормативный  правовой акт администрации сельского поселения (проект нормативного правового акта администрации сельского поселения) предусматривающий новое расходное обязательство;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эффективности;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мероприятий;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период;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5) информацию о возможности оптимизации действующих расходных обязательств администрации сельского поселения в связи с реализацией вновь принимаемых расходных обязательств.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 xml:space="preserve">4. Не подлежат рассмотрению предложения, в которых отсутствует хотя бы один из вышеперечисленных подпунктов </w:t>
      </w:r>
      <w:hyperlink w:anchor="Par245" w:history="1"/>
      <w:r w:rsidRPr="002A3F34">
        <w:rPr>
          <w:sz w:val="28"/>
          <w:szCs w:val="28"/>
        </w:rPr>
        <w:t xml:space="preserve"> пункта 3 настоящего Порядка.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 xml:space="preserve">5. В ходе конкурсного распределения оценивается следующая </w:t>
      </w:r>
      <w:r w:rsidRPr="002A3F34">
        <w:rPr>
          <w:sz w:val="28"/>
          <w:szCs w:val="28"/>
        </w:rPr>
        <w:lastRenderedPageBreak/>
        <w:t>эффективность планируемых мероприятий: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 администрации сельского поселения.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6. В случае если средств на реализацию рассмотренных в результате конкурсного распределения предложений недостаточно, администрация сельского поселения направляет соответствующим субъектам бюджетного планирования обращение об оптимизации расходов на их реализацию.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3F34">
        <w:rPr>
          <w:sz w:val="28"/>
          <w:szCs w:val="28"/>
        </w:rPr>
        <w:t>При оптимизации расходов на реализацию предложений соответствующим субъектом бюджетного планирования данное предложение учитывается при распределении бюджетных ассигнований на вновь принимаемые расходные обязательства администрации сельского поселения.</w:t>
      </w:r>
    </w:p>
    <w:p w:rsidR="002A3F34" w:rsidRPr="002A3F34" w:rsidRDefault="002A3F34" w:rsidP="002A3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A3F34" w:rsidRPr="002A3F34" w:rsidSect="00BD10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3F34">
        <w:rPr>
          <w:sz w:val="28"/>
          <w:szCs w:val="28"/>
        </w:rPr>
        <w:t>При 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 а</w:t>
      </w:r>
      <w:r>
        <w:rPr>
          <w:sz w:val="28"/>
          <w:szCs w:val="28"/>
        </w:rPr>
        <w:t>дминистрации сельского поселен</w:t>
      </w:r>
      <w:r w:rsidR="00AC0F90">
        <w:rPr>
          <w:sz w:val="28"/>
          <w:szCs w:val="28"/>
        </w:rPr>
        <w:t>ия</w:t>
      </w:r>
      <w:bookmarkStart w:id="3" w:name="_GoBack"/>
      <w:bookmarkEnd w:id="3"/>
    </w:p>
    <w:p w:rsidR="002A3F34" w:rsidRDefault="002A3F34"/>
    <w:sectPr w:rsidR="002A3F34" w:rsidSect="002A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D"/>
    <w:rsid w:val="002A3F34"/>
    <w:rsid w:val="002F5C2A"/>
    <w:rsid w:val="0078030B"/>
    <w:rsid w:val="00AC0F90"/>
    <w:rsid w:val="00D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2020-08-04T08:04:00Z</dcterms:created>
  <dcterms:modified xsi:type="dcterms:W3CDTF">2020-08-04T08:46:00Z</dcterms:modified>
</cp:coreProperties>
</file>